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DF" w:rsidRDefault="007C0996">
      <w:pPr>
        <w:pStyle w:val="Heading3"/>
        <w:ind w:left="1" w:hanging="3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noProof/>
          <w:lang w:eastAsia="en-GB"/>
        </w:rPr>
        <w:drawing>
          <wp:inline distT="0" distB="0" distL="114300" distR="114300">
            <wp:extent cx="2345055" cy="1209675"/>
            <wp:effectExtent l="0" t="0" r="0" b="0"/>
            <wp:docPr id="103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2DDF" w:rsidRDefault="007C0996">
      <w:pPr>
        <w:pStyle w:val="Heading3"/>
        <w:ind w:left="2" w:hanging="4"/>
        <w:rPr>
          <w:rFonts w:ascii="Helvetica Neue" w:eastAsia="Helvetica Neue" w:hAnsi="Helvetica Neue" w:cs="Helvetica Neue"/>
          <w:sz w:val="40"/>
          <w:szCs w:val="40"/>
        </w:rPr>
      </w:pPr>
      <w:r>
        <w:rPr>
          <w:rFonts w:ascii="Helvetica Neue" w:eastAsia="Helvetica Neue" w:hAnsi="Helvetica Neue" w:cs="Helvetica Neue"/>
          <w:sz w:val="40"/>
          <w:szCs w:val="40"/>
        </w:rPr>
        <w:t xml:space="preserve">Timber Purchasing Policy </w:t>
      </w:r>
    </w:p>
    <w:p w:rsidR="006B2DDF" w:rsidRDefault="007C0996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Last amended 15/12/2021</w:t>
      </w: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  <w:u w:val="single"/>
        </w:rPr>
      </w:pP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</w:p>
    <w:p w:rsidR="006B2DDF" w:rsidRDefault="007C0996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 xml:space="preserve">Our </w:t>
      </w:r>
      <w:r>
        <w:rPr>
          <w:rFonts w:ascii="Helvetica Neue" w:eastAsia="Helvetica Neue" w:hAnsi="Helvetica Neue" w:cs="Helvetica Neue"/>
          <w:b/>
        </w:rPr>
        <w:t>R</w:t>
      </w:r>
      <w:r>
        <w:rPr>
          <w:rFonts w:ascii="Helvetica Neue" w:eastAsia="Helvetica Neue" w:hAnsi="Helvetica Neue" w:cs="Helvetica Neue"/>
          <w:b/>
        </w:rPr>
        <w:t xml:space="preserve">esponsibility </w:t>
      </w:r>
    </w:p>
    <w:p w:rsidR="006B2DDF" w:rsidRDefault="007C0996" w:rsidP="007C0996">
      <w:pPr>
        <w:ind w:leftChars="0" w:left="0" w:firstLineChars="0" w:firstLine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We understand that we have a responsibility to the environment, our staff, customers and suppliers. </w:t>
      </w: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</w:p>
    <w:p w:rsidR="006B2DDF" w:rsidRDefault="007C0996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This means we</w:t>
      </w:r>
      <w:r>
        <w:rPr>
          <w:rFonts w:ascii="Helvetica Neue" w:eastAsia="Helvetica Neue" w:hAnsi="Helvetica Neue" w:cs="Helvetica Neue"/>
        </w:rPr>
        <w:t xml:space="preserve"> will do our best to:</w:t>
      </w: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</w:p>
    <w:p w:rsidR="006B2DDF" w:rsidRDefault="007C0996">
      <w:pPr>
        <w:numPr>
          <w:ilvl w:val="0"/>
          <w:numId w:val="2"/>
        </w:num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Base our commercial activities on wood sourced from well-managed local woodlands.</w:t>
      </w:r>
    </w:p>
    <w:p w:rsidR="006B2DDF" w:rsidRDefault="007C0996">
      <w:pPr>
        <w:numPr>
          <w:ilvl w:val="0"/>
          <w:numId w:val="2"/>
        </w:num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Source wood from forests accredited under either PEFC or GIB schemes.</w:t>
      </w:r>
    </w:p>
    <w:p w:rsidR="006B2DDF" w:rsidRDefault="007C0996">
      <w:pPr>
        <w:numPr>
          <w:ilvl w:val="0"/>
          <w:numId w:val="2"/>
        </w:num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</w:t>
      </w:r>
      <w:r>
        <w:rPr>
          <w:rFonts w:ascii="Helvetica Neue" w:eastAsia="Helvetica Neue" w:hAnsi="Helvetica Neue" w:cs="Helvetica Neue"/>
        </w:rPr>
        <w:t>void timber from contentious sources.</w:t>
      </w:r>
    </w:p>
    <w:p w:rsidR="006B2DDF" w:rsidRDefault="007C0996">
      <w:pPr>
        <w:numPr>
          <w:ilvl w:val="0"/>
          <w:numId w:val="2"/>
        </w:num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Minimi</w:t>
      </w:r>
      <w:r>
        <w:rPr>
          <w:rFonts w:ascii="Helvetica Neue" w:eastAsia="Helvetica Neue" w:hAnsi="Helvetica Neue" w:cs="Helvetica Neue"/>
        </w:rPr>
        <w:t>s</w:t>
      </w:r>
      <w:r>
        <w:rPr>
          <w:rFonts w:ascii="Helvetica Neue" w:eastAsia="Helvetica Neue" w:hAnsi="Helvetica Neue" w:cs="Helvetica Neue"/>
        </w:rPr>
        <w:t>e the effects of transportation through local purchasing.</w:t>
      </w:r>
    </w:p>
    <w:p w:rsidR="006B2DDF" w:rsidRDefault="007C0996">
      <w:pPr>
        <w:numPr>
          <w:ilvl w:val="0"/>
          <w:numId w:val="2"/>
        </w:num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Support the management and creation of British woodlands.</w:t>
      </w:r>
    </w:p>
    <w:p w:rsidR="006B2DDF" w:rsidRDefault="007C0996">
      <w:pPr>
        <w:numPr>
          <w:ilvl w:val="0"/>
          <w:numId w:val="2"/>
        </w:num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Play a positive and productive part in the UK forestry and timber industries.</w:t>
      </w: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</w:p>
    <w:p w:rsidR="006B2DDF" w:rsidRDefault="007C0996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Legality</w:t>
      </w:r>
    </w:p>
    <w:p w:rsidR="006B2DDF" w:rsidRDefault="007C0996" w:rsidP="007C0996">
      <w:pPr>
        <w:ind w:leftChars="0" w:left="0" w:firstLineChars="0" w:firstLine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We are committed to complying with UKTR legislation by identifying the source of all the timber we buy</w:t>
      </w:r>
      <w:r>
        <w:rPr>
          <w:rFonts w:ascii="Helvetica Neue" w:eastAsia="Helvetica Neue" w:hAnsi="Helvetica Neue" w:cs="Helvetica Neue"/>
        </w:rPr>
        <w:t>, as we</w:t>
      </w:r>
      <w:r>
        <w:rPr>
          <w:rFonts w:ascii="Helvetica Neue" w:eastAsia="Helvetica Neue" w:hAnsi="Helvetica Neue" w:cs="Helvetica Neue"/>
        </w:rPr>
        <w:t xml:space="preserve">ll as </w:t>
      </w:r>
      <w:r>
        <w:rPr>
          <w:rFonts w:ascii="Helvetica Neue" w:eastAsia="Helvetica Neue" w:hAnsi="Helvetica Neue" w:cs="Helvetica Neue"/>
        </w:rPr>
        <w:t>taking all reasonable measures to ensure that we do not purchase illegally harvested material under any circumstances.</w:t>
      </w: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</w:p>
    <w:p w:rsidR="007C0996" w:rsidRDefault="007C0996" w:rsidP="007C0996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Supplier Monitoring</w:t>
      </w:r>
    </w:p>
    <w:p w:rsidR="006B2DDF" w:rsidRDefault="007C0996" w:rsidP="007C0996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We will regularly obtain from suppliers:</w:t>
      </w: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</w:p>
    <w:p w:rsidR="006B2DDF" w:rsidRDefault="007C0996">
      <w:pPr>
        <w:numPr>
          <w:ilvl w:val="0"/>
          <w:numId w:val="1"/>
        </w:num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Up to date forestry management plans.</w:t>
      </w:r>
    </w:p>
    <w:p w:rsidR="006B2DDF" w:rsidRDefault="007C0996">
      <w:pPr>
        <w:numPr>
          <w:ilvl w:val="0"/>
          <w:numId w:val="1"/>
        </w:num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The c</w:t>
      </w:r>
      <w:r>
        <w:rPr>
          <w:rFonts w:ascii="Helvetica Neue" w:eastAsia="Helvetica Neue" w:hAnsi="Helvetica Neue" w:cs="Helvetica Neue"/>
        </w:rPr>
        <w:t>learest practicable information regarding the source of logs.</w:t>
      </w:r>
    </w:p>
    <w:p w:rsidR="006B2DDF" w:rsidRDefault="007C0996">
      <w:pPr>
        <w:numPr>
          <w:ilvl w:val="0"/>
          <w:numId w:val="1"/>
        </w:num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Current chain of custody certificates.</w:t>
      </w: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</w:p>
    <w:p w:rsidR="006B2DDF" w:rsidRDefault="007C0996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>All</w:t>
      </w:r>
      <w:r>
        <w:rPr>
          <w:rFonts w:ascii="Helvetica Neue" w:eastAsia="Helvetica Neue" w:hAnsi="Helvetica Neue" w:cs="Helvetica Neue"/>
        </w:rPr>
        <w:t xml:space="preserve"> information received will form part of our purchasing decisions and we will make this information available on request.</w:t>
      </w: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</w:p>
    <w:p w:rsidR="006B2DDF" w:rsidRDefault="007C0996" w:rsidP="007C0996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Timber Certification</w:t>
      </w:r>
    </w:p>
    <w:p w:rsidR="006B2DDF" w:rsidRDefault="007C0996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The</w:t>
      </w:r>
      <w:r>
        <w:rPr>
          <w:rFonts w:ascii="Helvetica Neue" w:eastAsia="Helvetica Neue" w:hAnsi="Helvetica Neue" w:cs="Helvetica Neue"/>
        </w:rPr>
        <w:t xml:space="preserve"> independent certification of forests, and </w:t>
      </w:r>
      <w:r>
        <w:rPr>
          <w:rFonts w:ascii="Helvetica Neue" w:eastAsia="Helvetica Neue" w:hAnsi="Helvetica Neue" w:cs="Helvetica Neue"/>
        </w:rPr>
        <w:t>process chain, is the most useful tool in providing assurances that timber comes from legal and well</w:t>
      </w:r>
      <w:r>
        <w:rPr>
          <w:rFonts w:ascii="Helvetica Neue" w:eastAsia="Helvetica Neue" w:hAnsi="Helvetica Neue" w:cs="Helvetica Neue"/>
        </w:rPr>
        <w:t>-</w:t>
      </w:r>
      <w:r>
        <w:rPr>
          <w:rFonts w:ascii="Helvetica Neue" w:eastAsia="Helvetica Neue" w:hAnsi="Helvetica Neue" w:cs="Helvetica Neue"/>
        </w:rPr>
        <w:t>managed forests. We are currently committed to the PEFC and GIB certification schemes. We have made a consci</w:t>
      </w:r>
      <w:r>
        <w:rPr>
          <w:rFonts w:ascii="Helvetica Neue" w:eastAsia="Helvetica Neue" w:hAnsi="Helvetica Neue" w:cs="Helvetica Neue"/>
        </w:rPr>
        <w:t>ous decision not to continue our association with the FSC scheme.</w:t>
      </w: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</w:p>
    <w:p w:rsidR="006B2DDF" w:rsidRDefault="007C0996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We will only use labels or certificates that include environmental claims if these are supported by publicly available standards, drawn up in a fully participatory, transparent and objectiv</w:t>
      </w:r>
      <w:r>
        <w:rPr>
          <w:rFonts w:ascii="Helvetica Neue" w:eastAsia="Helvetica Neue" w:hAnsi="Helvetica Neue" w:cs="Helvetica Neue"/>
        </w:rPr>
        <w:t>e manner</w:t>
      </w:r>
      <w:r>
        <w:rPr>
          <w:rFonts w:ascii="Helvetica Neue" w:eastAsia="Helvetica Neue" w:hAnsi="Helvetica Neue" w:cs="Helvetica Neue"/>
        </w:rPr>
        <w:t>.</w:t>
      </w: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</w:rPr>
        <w:t>These must also be b</w:t>
      </w:r>
      <w:r>
        <w:rPr>
          <w:rFonts w:ascii="Helvetica Neue" w:eastAsia="Helvetica Neue" w:hAnsi="Helvetica Neue" w:cs="Helvetica Neue"/>
        </w:rPr>
        <w:t>acked by independent inspection.</w:t>
      </w: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  <w:u w:val="single"/>
        </w:rPr>
      </w:pPr>
    </w:p>
    <w:p w:rsidR="006B2DDF" w:rsidRDefault="007C0996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Avoiding Misleading Claims</w:t>
      </w:r>
    </w:p>
    <w:p w:rsidR="006B2DDF" w:rsidRDefault="007C0996" w:rsidP="007C0996">
      <w:pPr>
        <w:tabs>
          <w:tab w:val="left" w:pos="1080"/>
        </w:tabs>
        <w:ind w:leftChars="0" w:left="0" w:firstLineChars="0" w:firstLine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We will avoid misleading and unsubstantiated environmental claims. </w:t>
      </w: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</w:p>
    <w:p w:rsidR="006B2DDF" w:rsidRDefault="007C0996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Management Structure</w:t>
      </w:r>
    </w:p>
    <w:p w:rsidR="006B2DDF" w:rsidRDefault="007C0996" w:rsidP="007C0996">
      <w:pPr>
        <w:tabs>
          <w:tab w:val="left" w:pos="1080"/>
        </w:tabs>
        <w:ind w:leftChars="0" w:left="0" w:firstLineChars="0" w:firstLine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Tom Barnes is responsible for the implementation of this policy</w:t>
      </w:r>
      <w:r>
        <w:rPr>
          <w:rFonts w:ascii="Helvetica Neue" w:eastAsia="Helvetica Neue" w:hAnsi="Helvetica Neue" w:cs="Helvetica Neue"/>
        </w:rPr>
        <w:t>. He</w:t>
      </w:r>
      <w:r>
        <w:rPr>
          <w:rFonts w:ascii="Helvetica Neue" w:eastAsia="Helvetica Neue" w:hAnsi="Helvetica Neue" w:cs="Helvetica Neue"/>
        </w:rPr>
        <w:t xml:space="preserve"> will </w:t>
      </w:r>
      <w:r>
        <w:rPr>
          <w:rFonts w:ascii="Helvetica Neue" w:eastAsia="Helvetica Neue" w:hAnsi="Helvetica Neue" w:cs="Helvetica Neue"/>
        </w:rPr>
        <w:t xml:space="preserve">ensure </w:t>
      </w:r>
      <w:r>
        <w:rPr>
          <w:rFonts w:ascii="Helvetica Neue" w:eastAsia="Helvetica Neue" w:hAnsi="Helvetica Neue" w:cs="Helvetica Neue"/>
        </w:rPr>
        <w:t>that</w:t>
      </w:r>
      <w:r>
        <w:rPr>
          <w:rFonts w:ascii="Helvetica Neue" w:eastAsia="Helvetica Neue" w:hAnsi="Helvetica Neue" w:cs="Helvetica Neue"/>
        </w:rPr>
        <w:t xml:space="preserve"> environmental issues relevant to the policy are discussed regularly at the highest level of management.  </w:t>
      </w: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</w:p>
    <w:p w:rsidR="006B2DDF" w:rsidRDefault="007C0996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Tom Barnes will ensure that all employees associated with timber purchasing are encouraged to act in accordance with this policy</w:t>
      </w:r>
      <w:r>
        <w:rPr>
          <w:rFonts w:ascii="Helvetica Neue" w:eastAsia="Helvetica Neue" w:hAnsi="Helvetica Neue" w:cs="Helvetica Neue"/>
        </w:rPr>
        <w:t>. When ne</w:t>
      </w:r>
      <w:r>
        <w:rPr>
          <w:rFonts w:ascii="Helvetica Neue" w:eastAsia="Helvetica Neue" w:hAnsi="Helvetica Neue" w:cs="Helvetica Neue"/>
        </w:rPr>
        <w:t xml:space="preserve">eded, he will provide team members with </w:t>
      </w:r>
      <w:r>
        <w:rPr>
          <w:rFonts w:ascii="Helvetica Neue" w:eastAsia="Helvetica Neue" w:hAnsi="Helvetica Neue" w:cs="Helvetica Neue"/>
        </w:rPr>
        <w:t>the appropriate education and training to do so</w:t>
      </w:r>
      <w:r>
        <w:rPr>
          <w:rFonts w:ascii="Helvetica Neue" w:eastAsia="Helvetica Neue" w:hAnsi="Helvetica Neue" w:cs="Helvetica Neue"/>
        </w:rPr>
        <w:t>.</w:t>
      </w:r>
    </w:p>
    <w:p w:rsidR="006B2DDF" w:rsidRDefault="006B2DDF" w:rsidP="007C0996">
      <w:pPr>
        <w:tabs>
          <w:tab w:val="left" w:pos="1080"/>
        </w:tabs>
        <w:ind w:leftChars="0" w:left="0" w:firstLineChars="0" w:firstLine="0"/>
        <w:rPr>
          <w:rFonts w:ascii="Helvetica Neue" w:eastAsia="Helvetica Neue" w:hAnsi="Helvetica Neue" w:cs="Helvetica Neue"/>
        </w:rPr>
      </w:pP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</w:p>
    <w:p w:rsidR="006B2DDF" w:rsidRDefault="007C0996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Tom</w:t>
      </w:r>
      <w:bookmarkStart w:id="0" w:name="_GoBack"/>
      <w:bookmarkEnd w:id="0"/>
      <w:r>
        <w:rPr>
          <w:rFonts w:ascii="Helvetica Neue" w:eastAsia="Helvetica Neue" w:hAnsi="Helvetica Neue" w:cs="Helvetica Neue"/>
        </w:rPr>
        <w:t xml:space="preserve"> Barnes</w:t>
      </w:r>
    </w:p>
    <w:p w:rsidR="006B2DDF" w:rsidRDefault="007C0996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Managing Director</w:t>
      </w: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</w:p>
    <w:p w:rsidR="006B2DDF" w:rsidRDefault="006B2DDF">
      <w:pPr>
        <w:tabs>
          <w:tab w:val="left" w:pos="1080"/>
        </w:tabs>
        <w:ind w:left="0" w:hanging="2"/>
        <w:rPr>
          <w:rFonts w:ascii="Helvetica Neue" w:eastAsia="Helvetica Neue" w:hAnsi="Helvetica Neue" w:cs="Helvetica Neue"/>
        </w:rPr>
      </w:pPr>
    </w:p>
    <w:sectPr w:rsidR="006B2DDF"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B0761"/>
    <w:multiLevelType w:val="multilevel"/>
    <w:tmpl w:val="8BC8116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66C7AF7"/>
    <w:multiLevelType w:val="multilevel"/>
    <w:tmpl w:val="68DA080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DF"/>
    <w:rsid w:val="006B2DDF"/>
    <w:rsid w:val="007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46CC"/>
  <w15:docId w15:val="{B5FFC3CA-A64B-4D83-AD46-FBDFE288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WaDLrVLbEHb9/awR1lhAmMXELQ==">AMUW2mVSNJT+rcVopLTjRV3sZuwVcAdnjaVM9LPG2XPhKfPcABImgjsjEQRW2Sq6ZXvBoIRQOwK5UfBOLN+cJhYNlTWt8Z2w1qxvE4AuKM9oxxzbbj9GZgE=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Indy Johal</dc:creator>
  <cp:lastModifiedBy>Tom Barnes</cp:lastModifiedBy>
  <cp:revision>2</cp:revision>
  <dcterms:created xsi:type="dcterms:W3CDTF">2021-12-17T17:01:00Z</dcterms:created>
  <dcterms:modified xsi:type="dcterms:W3CDTF">2021-12-17T17:01:00Z</dcterms:modified>
</cp:coreProperties>
</file>